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1" w:firstLineChars="100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 xml:space="preserve">附件1  </w:t>
      </w:r>
      <w:r>
        <w:rPr>
          <w:rFonts w:eastAsia="仿宋_GB2312"/>
          <w:sz w:val="28"/>
          <w:szCs w:val="28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0" w:firstLineChars="100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达州市国有资产经营管理有限公司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0" w:firstLineChars="100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2020年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竞聘子公司达州秦巴无水港建设投资有限公司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0" w:firstLineChars="100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高层</w:t>
      </w:r>
      <w:r>
        <w:rPr>
          <w:rFonts w:hint="eastAsia" w:ascii="方正小标宋简体" w:eastAsia="方正小标宋简体"/>
          <w:sz w:val="44"/>
          <w:szCs w:val="44"/>
        </w:rPr>
        <w:t>管理岗位及条件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明细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tbl>
      <w:tblPr>
        <w:tblStyle w:val="3"/>
        <w:tblW w:w="139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850"/>
        <w:gridCol w:w="850"/>
        <w:gridCol w:w="1820"/>
        <w:gridCol w:w="3285"/>
        <w:gridCol w:w="1967"/>
        <w:gridCol w:w="2158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533" w:type="dxa"/>
            <w:vMerge w:val="restart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岗位名称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b/>
                <w:sz w:val="28"/>
                <w:szCs w:val="28"/>
                <w:lang w:eastAsia="zh-CN"/>
              </w:rPr>
              <w:t>岗位编码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数量</w:t>
            </w:r>
          </w:p>
        </w:tc>
        <w:tc>
          <w:tcPr>
            <w:tcW w:w="10683" w:type="dxa"/>
            <w:gridSpan w:val="5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33" w:type="dxa"/>
            <w:vMerge w:val="continue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820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学</w:t>
            </w:r>
            <w:r>
              <w:rPr>
                <w:rFonts w:hint="eastAsia" w:eastAsia="仿宋_GB2312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eastAsia="仿宋_GB2312"/>
                <w:b/>
                <w:sz w:val="28"/>
                <w:szCs w:val="28"/>
              </w:rPr>
              <w:t>历</w:t>
            </w:r>
          </w:p>
        </w:tc>
        <w:tc>
          <w:tcPr>
            <w:tcW w:w="3285" w:type="dxa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专</w:t>
            </w:r>
            <w:r>
              <w:rPr>
                <w:rFonts w:hint="eastAsia" w:eastAsia="仿宋_GB2312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eastAsia="仿宋_GB2312"/>
                <w:b/>
                <w:sz w:val="28"/>
                <w:szCs w:val="28"/>
              </w:rPr>
              <w:t>业</w:t>
            </w:r>
          </w:p>
        </w:tc>
        <w:tc>
          <w:tcPr>
            <w:tcW w:w="1967" w:type="dxa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职称</w:t>
            </w:r>
          </w:p>
        </w:tc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工作经验</w:t>
            </w:r>
          </w:p>
        </w:tc>
        <w:tc>
          <w:tcPr>
            <w:tcW w:w="1453" w:type="dxa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533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副总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大学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专科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及以上学历</w:t>
            </w:r>
          </w:p>
        </w:tc>
        <w:tc>
          <w:tcPr>
            <w:tcW w:w="3285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政治学、公共行政学、新闻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、计算机信息管理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等专业</w:t>
            </w:r>
          </w:p>
        </w:tc>
        <w:tc>
          <w:tcPr>
            <w:tcW w:w="1967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2年以上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公司工作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经验</w:t>
            </w:r>
          </w:p>
        </w:tc>
        <w:tc>
          <w:tcPr>
            <w:tcW w:w="1453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533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副总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大学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专科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及以上学历</w:t>
            </w:r>
          </w:p>
        </w:tc>
        <w:tc>
          <w:tcPr>
            <w:tcW w:w="3285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经济管理、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财务会计、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造价管理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967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助理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会计师及以上职称优先</w:t>
            </w:r>
          </w:p>
        </w:tc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2年以上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公司工作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经验</w:t>
            </w:r>
          </w:p>
        </w:tc>
        <w:tc>
          <w:tcPr>
            <w:tcW w:w="1453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533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副总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大学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专科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及以上学历</w:t>
            </w:r>
          </w:p>
        </w:tc>
        <w:tc>
          <w:tcPr>
            <w:tcW w:w="3285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建筑工程、土木工程等专业</w:t>
            </w:r>
          </w:p>
        </w:tc>
        <w:tc>
          <w:tcPr>
            <w:tcW w:w="1967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工程师或建造师技术职称者优先</w:t>
            </w:r>
          </w:p>
        </w:tc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2年以上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公司工作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经验</w:t>
            </w:r>
          </w:p>
        </w:tc>
        <w:tc>
          <w:tcPr>
            <w:tcW w:w="1453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9C3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2020-09-21T09:34:52Z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